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74" w:rsidRPr="00283F5E" w:rsidRDefault="003E3F74" w:rsidP="003E3F74">
      <w:pPr>
        <w:pStyle w:val="a3"/>
        <w:wordWrap/>
        <w:jc w:val="center"/>
        <w:rPr>
          <w:rFonts w:hint="eastAsia"/>
        </w:rPr>
      </w:pP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제</w:t>
      </w:r>
      <w:r>
        <w:rPr>
          <w:rFonts w:ascii="맑은 고딕" w:eastAsia="맑은 고딕" w:hAnsi="맑은 고딕" w:hint="eastAsia"/>
          <w:b/>
          <w:bCs/>
          <w:color w:val="FF0000"/>
          <w:sz w:val="32"/>
          <w:szCs w:val="32"/>
          <w:u w:val="single" w:color="000000"/>
          <w:shd w:val="clear" w:color="auto" w:fill="FFFFFF"/>
        </w:rPr>
        <w:t>13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회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 xml:space="preserve"> </w:t>
      </w:r>
      <w:proofErr w:type="spellStart"/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한국화학공학회</w:t>
      </w:r>
      <w:proofErr w:type="spellEnd"/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FF0000"/>
          <w:sz w:val="32"/>
          <w:szCs w:val="32"/>
          <w:u w:val="single" w:color="000000"/>
          <w:shd w:val="clear" w:color="auto" w:fill="FFFFFF"/>
        </w:rPr>
        <w:t>LG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생명공학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경시대회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>문제지</w:t>
      </w:r>
      <w:r>
        <w:rPr>
          <w:rFonts w:eastAsia="맑은 고딕"/>
          <w:b/>
          <w:bCs/>
          <w:color w:val="2D629C"/>
          <w:sz w:val="32"/>
          <w:szCs w:val="32"/>
          <w:u w:val="single" w:color="000000"/>
          <w:shd w:val="clear" w:color="auto" w:fill="FFFFFF"/>
        </w:rPr>
        <w:t xml:space="preserve"> </w:t>
      </w:r>
    </w:p>
    <w:p w:rsidR="008936A1" w:rsidRPr="003E3F74" w:rsidRDefault="003E3F74" w:rsidP="003E3F74">
      <w:pPr>
        <w:shd w:val="clear" w:color="auto" w:fill="FFFFFF"/>
        <w:snapToGrid w:val="0"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color w:val="000000" w:themeColor="text1"/>
          <w:kern w:val="0"/>
          <w:sz w:val="24"/>
          <w:szCs w:val="24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&lt;</w:t>
      </w:r>
      <w:r w:rsidR="008936A1" w:rsidRPr="003E3F74">
        <w:rPr>
          <w:rFonts w:asciiTheme="majorHAnsi" w:eastAsiaTheme="majorHAnsi" w:hAnsiTheme="majorHAnsi" w:cs="굴림"/>
          <w:b/>
          <w:color w:val="000000" w:themeColor="text1"/>
          <w:kern w:val="0"/>
          <w:sz w:val="24"/>
          <w:szCs w:val="24"/>
          <w:shd w:val="clear" w:color="auto" w:fill="FFFFFF"/>
        </w:rPr>
        <w:t>배양 및 생물반응공학</w:t>
      </w:r>
      <w:r w:rsidRPr="003E3F74">
        <w:rPr>
          <w:rFonts w:asciiTheme="majorHAnsi" w:eastAsiaTheme="majorHAnsi" w:hAnsiTheme="majorHAnsi" w:cs="굴림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&gt;</w:t>
      </w:r>
    </w:p>
    <w:p w:rsidR="006133FB" w:rsidRPr="003E3F74" w:rsidRDefault="006133FB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</w:p>
    <w:p w:rsidR="006133FB" w:rsidRPr="003E3F74" w:rsidRDefault="000860B6" w:rsidP="004D4844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A라는 회사는 </w:t>
      </w:r>
      <w:r w:rsidR="00B82BBE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재조합</w:t>
      </w:r>
      <w:r w:rsidR="00B82BBE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효모</w:t>
      </w:r>
      <w:r w:rsidR="00B82BBE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의 발효를 통해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 xml:space="preserve"> 포도당을 에탄올로 전환하는 </w:t>
      </w:r>
      <w:proofErr w:type="spellStart"/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회분식공정</w:t>
      </w:r>
      <w:proofErr w:type="spellEnd"/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 xml:space="preserve"> 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(batch process)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을 가동하고자 한다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. 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이때 포도당이 미생물의 성장을 결정하는 제한기질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(limiting substrate)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일 때 다음에 답하시오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.</w:t>
      </w:r>
      <w:r w:rsid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(50점)</w:t>
      </w:r>
    </w:p>
    <w:p w:rsidR="006133FB" w:rsidRPr="003E3F74" w:rsidRDefault="006133FB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</w:p>
    <w:p w:rsidR="0094199D" w:rsidRPr="003E3F74" w:rsidRDefault="00EA73D7" w:rsidP="004D484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(7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 xml:space="preserve">미생물의 성장속도는 일반적으로 </w:t>
      </w:r>
      <w:proofErr w:type="spellStart"/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비증식속도</w:t>
      </w:r>
      <w:proofErr w:type="spellEnd"/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 xml:space="preserve"> 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</w:t>
      </w:r>
      <w:r w:rsidR="0094199D" w:rsidRPr="003E3F74">
        <w:rPr>
          <w:rFonts w:ascii="Symbol" w:eastAsiaTheme="majorHAnsi" w:hAnsi="Symbol" w:cs="굴림"/>
          <w:color w:val="000000" w:themeColor="text1"/>
          <w:kern w:val="0"/>
          <w:sz w:val="22"/>
          <w:shd w:val="clear" w:color="auto" w:fill="FFFFFF"/>
        </w:rPr>
        <w:t></w:t>
      </w:r>
      <w:r w:rsidR="0094199D" w:rsidRPr="003E3F74">
        <w:rPr>
          <w:rFonts w:ascii="Symbol" w:eastAsiaTheme="majorHAnsi" w:hAnsi="Symbol" w:cs="굴림"/>
          <w:color w:val="000000" w:themeColor="text1"/>
          <w:kern w:val="0"/>
          <w:sz w:val="22"/>
          <w:shd w:val="clear" w:color="auto" w:fill="FFFFFF"/>
        </w:rPr>
        <w:t></w:t>
      </w:r>
      <w:r w:rsidR="0094199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specific growth rate)</w:t>
      </w:r>
      <w:r w:rsidR="006133F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로 표현된다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. </w:t>
      </w:r>
      <w:r w:rsidR="00AF03CA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효모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의 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배양</w:t>
      </w:r>
      <w:r w:rsidR="00AF03CA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기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에서의 농도가 1.5 g/L일 때 10분 경과 후 효모의 농도가 0.1 g/L가 증가되었다. 이때 </w:t>
      </w:r>
      <w:proofErr w:type="spellStart"/>
      <w:r w:rsidR="00AF03CA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비증식속도</w:t>
      </w:r>
      <w:proofErr w:type="spellEnd"/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(hr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perscript"/>
        </w:rPr>
        <w:t>-1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)를 구하라.</w:t>
      </w:r>
    </w:p>
    <w:p w:rsidR="00EA73D7" w:rsidRPr="003E3F74" w:rsidRDefault="00EA73D7" w:rsidP="00EA73D7">
      <w:pPr>
        <w:pStyle w:val="a4"/>
        <w:shd w:val="clear" w:color="auto" w:fill="FFFFFF"/>
        <w:spacing w:after="0" w:line="240" w:lineRule="auto"/>
        <w:ind w:leftChars="0" w:left="76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</w:p>
    <w:p w:rsidR="000860B6" w:rsidRPr="003E3F74" w:rsidRDefault="00CC155F" w:rsidP="004D484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</w:t>
      </w:r>
      <w:r w:rsidR="00EA73D7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8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8936A1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0860B6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위의 a)문제에서 </w:t>
      </w:r>
      <w:r w:rsidR="00B82BBE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계산된 </w:t>
      </w:r>
      <w:proofErr w:type="spellStart"/>
      <w:r w:rsidR="00B82BBE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</w:t>
      </w:r>
      <w:r w:rsidR="00EA73D7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를</w:t>
      </w:r>
      <w:proofErr w:type="spellEnd"/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EA73D7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보일</w:t>
      </w:r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때 </w:t>
      </w:r>
      <w:r w:rsidR="000860B6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미생물의 농도가 2배가 되는 doubling time(</w:t>
      </w:r>
      <w:proofErr w:type="spellStart"/>
      <w:r w:rsidR="000860B6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hr</w:t>
      </w:r>
      <w:proofErr w:type="spellEnd"/>
      <w:r w:rsidR="000860B6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)을 계산하라.</w:t>
      </w:r>
    </w:p>
    <w:p w:rsidR="00EA73D7" w:rsidRPr="003E3F74" w:rsidRDefault="00EA73D7" w:rsidP="00EA73D7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</w:p>
    <w:p w:rsidR="0094199D" w:rsidRPr="003E3F74" w:rsidRDefault="004D4844" w:rsidP="004D484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(15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CC155F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미생물</w:t>
      </w:r>
      <w:r w:rsidR="0094199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의 성장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은 Monod equation으로 </w:t>
      </w:r>
      <w:r w:rsidR="00EA73D7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표현될 수 있</w:t>
      </w:r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다. 포도당의 농도에 따른 효모의 </w:t>
      </w:r>
      <w:proofErr w:type="spellStart"/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비증식속도를</w:t>
      </w:r>
      <w:proofErr w:type="spellEnd"/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측정하여 다음과 같은 데이터를 얻었다. 이 데이터를 이용하여 최대</w:t>
      </w:r>
      <w:r w:rsidR="002A3E1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proofErr w:type="spellStart"/>
      <w:r w:rsidR="00AF03CA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</w:t>
      </w:r>
      <w:proofErr w:type="spellEnd"/>
      <w:r w:rsidR="002A3E1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(</w:t>
      </w:r>
      <w:r w:rsidR="002A3E15" w:rsidRPr="003E3F74">
        <w:rPr>
          <w:rFonts w:ascii="Symbol" w:eastAsiaTheme="majorHAnsi" w:hAnsi="Symbol" w:cs="굴림"/>
          <w:color w:val="000000" w:themeColor="text1"/>
          <w:kern w:val="0"/>
          <w:sz w:val="22"/>
          <w:shd w:val="clear" w:color="auto" w:fill="FFFFFF"/>
        </w:rPr>
        <w:t></w:t>
      </w:r>
      <w:r w:rsidR="002A3E1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bscript"/>
        </w:rPr>
        <w:t>max</w:t>
      </w:r>
      <w:r w:rsidR="002A3E1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, maximum specific growth rate)를 구하라. </w:t>
      </w:r>
    </w:p>
    <w:tbl>
      <w:tblPr>
        <w:tblOverlap w:val="never"/>
        <w:tblW w:w="0" w:type="auto"/>
        <w:tblInd w:w="83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0"/>
        <w:gridCol w:w="1129"/>
        <w:gridCol w:w="993"/>
        <w:gridCol w:w="1003"/>
        <w:gridCol w:w="1123"/>
        <w:gridCol w:w="1007"/>
      </w:tblGrid>
      <w:tr w:rsidR="004D4844" w:rsidRPr="003E3F74" w:rsidTr="00EA73D7">
        <w:trPr>
          <w:trHeight w:val="296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glucose</w:t>
            </w:r>
            <w:r w:rsidRPr="003E3F74"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  <w:shd w:val="clear" w:color="auto" w:fill="FFFFFF"/>
              </w:rPr>
              <w:t xml:space="preserve"> (</w:t>
            </w: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g/L</w:t>
            </w:r>
            <w:r w:rsidRPr="003E3F74"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  <w:shd w:val="clear" w:color="auto" w:fill="FFFFFF"/>
              </w:rPr>
              <w:t>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  <w:shd w:val="clear" w:color="auto" w:fill="FFFFFF"/>
              </w:rPr>
              <w:t>1</w:t>
            </w: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15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20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</w:rPr>
              <w:t>25</w:t>
            </w:r>
          </w:p>
        </w:tc>
      </w:tr>
      <w:tr w:rsidR="004D4844" w:rsidRPr="003E3F74" w:rsidTr="00EA73D7">
        <w:trPr>
          <w:trHeight w:val="296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="Symbol" w:eastAsiaTheme="majorHAnsi" w:hAnsi="Symbol" w:cs="Times New Roman"/>
                <w:color w:val="000000" w:themeColor="text1"/>
                <w:kern w:val="0"/>
                <w:sz w:val="22"/>
                <w:shd w:val="clear" w:color="auto" w:fill="FFFFFF"/>
              </w:rPr>
              <w:t></w:t>
            </w:r>
            <w:r w:rsidRPr="003E3F74"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  <w:shd w:val="clear" w:color="auto" w:fill="FFFFFF"/>
              </w:rPr>
              <w:t xml:space="preserve"> (</w:t>
            </w: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hr</w:t>
            </w: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  <w:vertAlign w:val="superscript"/>
              </w:rPr>
              <w:t>-1</w:t>
            </w:r>
            <w:r w:rsidRPr="003E3F74"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  <w:shd w:val="clear" w:color="auto" w:fill="FFFFFF"/>
              </w:rPr>
              <w:t>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0.21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0.41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0.59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  <w:shd w:val="clear" w:color="auto" w:fill="FFFFFF"/>
              </w:rPr>
              <w:t>0.61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2BBE" w:rsidRPr="003E3F74" w:rsidRDefault="00B82BBE" w:rsidP="004D4844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Times New Roman"/>
                <w:color w:val="000000" w:themeColor="text1"/>
                <w:kern w:val="0"/>
                <w:sz w:val="22"/>
              </w:rPr>
            </w:pPr>
            <w:r w:rsidRPr="003E3F74">
              <w:rPr>
                <w:rFonts w:asciiTheme="majorHAnsi" w:eastAsiaTheme="majorHAnsi" w:hAnsiTheme="majorHAnsi" w:cs="Times New Roman" w:hint="eastAsia"/>
                <w:color w:val="000000" w:themeColor="text1"/>
                <w:kern w:val="0"/>
                <w:sz w:val="22"/>
              </w:rPr>
              <w:t>0.67</w:t>
            </w:r>
          </w:p>
        </w:tc>
      </w:tr>
    </w:tbl>
    <w:p w:rsidR="00EA73D7" w:rsidRPr="003E3F74" w:rsidRDefault="00EA73D7" w:rsidP="00EA73D7">
      <w:pPr>
        <w:pStyle w:val="a4"/>
        <w:shd w:val="clear" w:color="auto" w:fill="FFFFFF"/>
        <w:spacing w:after="0" w:line="240" w:lineRule="auto"/>
        <w:ind w:leftChars="0" w:left="76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</w:p>
    <w:p w:rsidR="006D01D0" w:rsidRPr="003E3F74" w:rsidRDefault="00CC155F" w:rsidP="004D484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(10 </w:t>
      </w:r>
      <w:r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F5131D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위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c)</w:t>
      </w:r>
      <w:r w:rsidR="00F5131D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문제의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결과를 이용하여 a)</w:t>
      </w:r>
      <w:r w:rsidR="00F5131D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문제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의 </w:t>
      </w:r>
      <w:proofErr w:type="spellStart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비증식속도가</w:t>
      </w:r>
      <w:proofErr w:type="spellEnd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측정될</w:t>
      </w:r>
      <w:r w:rsidR="00EA73D7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때의 배양기 내부 포도당의 농도를 계산하라.</w:t>
      </w:r>
    </w:p>
    <w:p w:rsidR="00EA73D7" w:rsidRPr="003E3F74" w:rsidRDefault="00EA73D7" w:rsidP="00EA73D7">
      <w:pPr>
        <w:pStyle w:val="a4"/>
        <w:shd w:val="clear" w:color="auto" w:fill="FFFFFF"/>
        <w:spacing w:after="0" w:line="240" w:lineRule="auto"/>
        <w:ind w:leftChars="0" w:left="76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</w:p>
    <w:p w:rsidR="00F5131D" w:rsidRPr="003E3F74" w:rsidRDefault="00CC155F" w:rsidP="004D484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(10 </w:t>
      </w:r>
      <w:r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A회사에서 개발된 재조합효모는 </w:t>
      </w:r>
      <w:proofErr w:type="spellStart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Y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bscript"/>
        </w:rPr>
        <w:t>ethanol</w:t>
      </w:r>
      <w:proofErr w:type="spellEnd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bscript"/>
        </w:rPr>
        <w:t>/glucose</w:t>
      </w:r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=0.46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, </w:t>
      </w:r>
      <w:r w:rsidR="00F5131D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즉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포도당 1 g </w:t>
      </w:r>
      <w:proofErr w:type="spellStart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소모시</w:t>
      </w:r>
      <w:proofErr w:type="spellEnd"/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에탄올을 0.46 g 생산하는 것으로 알려져 있다. </w:t>
      </w:r>
      <w:r w:rsidR="00F5131D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배양기</w:t>
      </w:r>
      <w:r w:rsidR="00F5131D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내 초기 포도당 농도가 </w:t>
      </w:r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20 g/L이고 20</w:t>
      </w:r>
      <w:r w:rsidR="00C71B5B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시간</w:t>
      </w:r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proofErr w:type="spellStart"/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발효후</w:t>
      </w:r>
      <w:proofErr w:type="spellEnd"/>
      <w:r w:rsidR="00C71B5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에탄올농도가 </w:t>
      </w:r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6 g/L로 측정되었다. </w:t>
      </w:r>
      <w:r w:rsidR="004403A0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위</w:t>
      </w:r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c)</w:t>
      </w:r>
      <w:r w:rsidR="004403A0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문제의</w:t>
      </w:r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결과를 이용하여 이때 재조합효모의 </w:t>
      </w:r>
      <w:proofErr w:type="spellStart"/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비증식속도를</w:t>
      </w:r>
      <w:proofErr w:type="spellEnd"/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계산하라. 단, </w:t>
      </w:r>
      <w:proofErr w:type="spellStart"/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비증식속도는</w:t>
      </w:r>
      <w:proofErr w:type="spellEnd"/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포도당</w:t>
      </w:r>
      <w:r w:rsidR="00AE2AA9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이외의 다른 대사산물에는 영향을 받지 않는다고 </w:t>
      </w:r>
      <w:r w:rsidR="004403A0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가정하라. </w:t>
      </w:r>
    </w:p>
    <w:p w:rsidR="006133FB" w:rsidRPr="003E3F74" w:rsidRDefault="006133FB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</w:p>
    <w:p w:rsidR="003E3F74" w:rsidRDefault="003E3F74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</w:pPr>
    </w:p>
    <w:p w:rsidR="004403A0" w:rsidRPr="003E3F74" w:rsidRDefault="004403A0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  <w:bookmarkStart w:id="0" w:name="_GoBack"/>
      <w:bookmarkEnd w:id="0"/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2</w:t>
      </w:r>
      <w:r w:rsidR="006133FB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. </w:t>
      </w:r>
      <w:r w:rsidR="004879D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L-alanine을 생산하는 방법 중 하나는 L-aspartate를 </w:t>
      </w:r>
      <w:r w:rsidR="004879D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lang w:val="en"/>
        </w:rPr>
        <w:t>L</w:t>
      </w:r>
      <w:r w:rsidR="004879D5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  <w:lang w:val="en"/>
        </w:rPr>
        <w:t>-aspartic β-decarboxylase</w:t>
      </w:r>
      <w:r w:rsidR="004879D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lang w:val="en"/>
        </w:rPr>
        <w:t xml:space="preserve">로 효소반응을 통해 </w:t>
      </w:r>
      <w:r w:rsidR="004879D5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L-alanine으로 전환하는 공정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을 이용한다. 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lang w:val="en"/>
        </w:rPr>
        <w:t>L</w:t>
      </w:r>
      <w:r w:rsidR="008936A1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  <w:lang w:val="en"/>
        </w:rPr>
        <w:t>-aspartic β-decarboxylase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lang w:val="en"/>
        </w:rPr>
        <w:t xml:space="preserve">은 </w:t>
      </w:r>
      <w:proofErr w:type="spell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Michaelis-Menten</w:t>
      </w:r>
      <w:proofErr w:type="spell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kinetics를 따르며 이 공정에 사용되는 효소의 </w:t>
      </w:r>
      <w:proofErr w:type="spell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k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bscript"/>
        </w:rPr>
        <w:t>cat</w:t>
      </w:r>
      <w:proofErr w:type="spell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, K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bscript"/>
        </w:rPr>
        <w:t>M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은 </w:t>
      </w:r>
      <w:proofErr w:type="gram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각각 </w:t>
      </w:r>
      <w:r w:rsid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100</w:t>
      </w:r>
      <w:proofErr w:type="gram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min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  <w:vertAlign w:val="superscript"/>
        </w:rPr>
        <w:t>-1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, 10 </w:t>
      </w:r>
      <w:proofErr w:type="spell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mM</w:t>
      </w:r>
      <w:proofErr w:type="spell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이다. </w:t>
      </w:r>
      <w:proofErr w:type="spell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연속식</w:t>
      </w:r>
      <w:proofErr w:type="spell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</w:t>
      </w:r>
      <w:proofErr w:type="spellStart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교반반응기</w:t>
      </w:r>
      <w:proofErr w:type="spellEnd"/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(CSTR)</w:t>
      </w:r>
      <w:r w:rsidR="008936A1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을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사용하여 L-alanine을 생산하고자 하며 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lastRenderedPageBreak/>
        <w:t xml:space="preserve">이때 효소는 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ultrafiltration membrane에 의해 반응기 내에 갇혀있다</w:t>
      </w:r>
      <w:r w:rsidR="008936A1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>. 다음에 답하시오.</w:t>
      </w:r>
      <w:r w:rsid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 (50점)</w:t>
      </w:r>
    </w:p>
    <w:p w:rsidR="004403A0" w:rsidRPr="003E3F74" w:rsidRDefault="004403A0" w:rsidP="004D4844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</w:pPr>
    </w:p>
    <w:p w:rsidR="006133FB" w:rsidRPr="003E3F74" w:rsidRDefault="002004EE" w:rsidP="004D4844">
      <w:pPr>
        <w:pStyle w:val="a4"/>
        <w:numPr>
          <w:ilvl w:val="0"/>
          <w:numId w:val="4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(15 </w:t>
      </w:r>
      <w:r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feed의 유속은 10 L/</w:t>
      </w:r>
      <w:proofErr w:type="spellStart"/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hr</w:t>
      </w:r>
      <w:proofErr w:type="spellEnd"/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이며 feed에서의 aspartate농도는 200 </w:t>
      </w:r>
      <w:proofErr w:type="spellStart"/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mM</w:t>
      </w:r>
      <w:proofErr w:type="spellEnd"/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이다. </w:t>
      </w:r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부피가 1 L인 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반응기내 효소의 농도가 100 </w:t>
      </w:r>
      <w:r w:rsidR="00CC155F" w:rsidRPr="003E3F74">
        <w:rPr>
          <w:rFonts w:ascii="Symbol" w:eastAsiaTheme="majorHAnsi" w:hAnsi="Symbol" w:cs="굴림"/>
          <w:color w:val="000000" w:themeColor="text1"/>
          <w:kern w:val="0"/>
          <w:sz w:val="22"/>
        </w:rPr>
        <w:t></w:t>
      </w:r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M일 때 </w:t>
      </w:r>
      <w:proofErr w:type="spellStart"/>
      <w:r w:rsidR="00886C03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</w:rPr>
        <w:t>전환율</w:t>
      </w:r>
      <w:r w:rsidR="00886C03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을</w:t>
      </w:r>
      <w:proofErr w:type="spellEnd"/>
      <w:r w:rsidR="00CC155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계산하시오. </w:t>
      </w:r>
    </w:p>
    <w:p w:rsidR="00886C03" w:rsidRPr="003E3F74" w:rsidRDefault="002004EE" w:rsidP="004D4844">
      <w:pPr>
        <w:pStyle w:val="a4"/>
        <w:numPr>
          <w:ilvl w:val="0"/>
          <w:numId w:val="4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(15 </w:t>
      </w:r>
      <w:r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886C03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위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a)문제에서의 반응기 </w:t>
      </w:r>
      <w:r w:rsidR="00886C03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운전조건에서 </w:t>
      </w:r>
      <w:proofErr w:type="spellStart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전환율을</w:t>
      </w:r>
      <w:proofErr w:type="spellEnd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90 %</w:t>
      </w:r>
      <w:r w:rsidR="000B499F"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</w:rPr>
        <w:t>로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올리고자 한다. 이때 feed의 유속을 얼마로 해야 할까? </w:t>
      </w:r>
    </w:p>
    <w:p w:rsidR="002004EE" w:rsidRPr="003E3F74" w:rsidRDefault="002004EE" w:rsidP="002004EE">
      <w:pPr>
        <w:pStyle w:val="a4"/>
        <w:shd w:val="clear" w:color="auto" w:fill="FFFFFF"/>
        <w:snapToGrid w:val="0"/>
        <w:spacing w:after="0" w:line="240" w:lineRule="auto"/>
        <w:ind w:leftChars="0" w:left="760"/>
        <w:textAlignment w:val="baseline"/>
        <w:rPr>
          <w:rFonts w:asciiTheme="majorHAnsi" w:eastAsiaTheme="majorHAnsi" w:hAnsiTheme="majorHAnsi" w:cs="굴림"/>
          <w:color w:val="000000" w:themeColor="text1"/>
          <w:kern w:val="0"/>
          <w:sz w:val="22"/>
        </w:rPr>
      </w:pPr>
    </w:p>
    <w:p w:rsidR="00B11CB7" w:rsidRPr="003E3F74" w:rsidRDefault="002004EE" w:rsidP="004D4844">
      <w:pPr>
        <w:pStyle w:val="a4"/>
        <w:numPr>
          <w:ilvl w:val="0"/>
          <w:numId w:val="4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ajorHAnsi" w:eastAsiaTheme="majorHAnsi" w:hAnsiTheme="majorHAnsi"/>
          <w:color w:val="000000" w:themeColor="text1"/>
          <w:sz w:val="22"/>
        </w:rPr>
      </w:pP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(20 </w:t>
      </w:r>
      <w:r w:rsidRPr="003E3F74">
        <w:rPr>
          <w:rFonts w:asciiTheme="majorHAnsi" w:eastAsiaTheme="majorHAnsi" w:hAnsiTheme="majorHAnsi" w:cs="굴림"/>
          <w:color w:val="000000" w:themeColor="text1"/>
          <w:kern w:val="0"/>
          <w:sz w:val="22"/>
          <w:shd w:val="clear" w:color="auto" w:fill="FFFFFF"/>
        </w:rPr>
        <w:t>점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  <w:shd w:val="clear" w:color="auto" w:fill="FFFFFF"/>
        </w:rPr>
        <w:t xml:space="preserve">) 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위 a)문제에서의 CSTR에 </w:t>
      </w:r>
      <w:proofErr w:type="spellStart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두번째</w:t>
      </w:r>
      <w:proofErr w:type="spellEnd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CSTR을 직렬로 연결하여 </w:t>
      </w:r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10 L/</w:t>
      </w:r>
      <w:proofErr w:type="spellStart"/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hr</w:t>
      </w:r>
      <w:proofErr w:type="spellEnd"/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의 유속으로 가동하여 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최종 </w:t>
      </w:r>
      <w:proofErr w:type="spellStart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전환율을</w:t>
      </w:r>
      <w:proofErr w:type="spellEnd"/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90%로 하고자 한다. </w:t>
      </w:r>
      <w:proofErr w:type="spellStart"/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두번째</w:t>
      </w:r>
      <w:proofErr w:type="spellEnd"/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CSTR의 부피는 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얼마가 </w:t>
      </w:r>
      <w:r w:rsidR="004D4844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되어야 할</w:t>
      </w:r>
      <w:r w:rsidR="000B499F"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까? 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이때 </w:t>
      </w:r>
      <w:proofErr w:type="spellStart"/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첫번째</w:t>
      </w:r>
      <w:proofErr w:type="spellEnd"/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 CSTR로의 inlet stream에서 aspartate의 농도는 200 </w:t>
      </w:r>
      <w:proofErr w:type="spellStart"/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mM</w:t>
      </w:r>
      <w:proofErr w:type="spellEnd"/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 xml:space="preserve">이며 두 반응기 모두 효소의 농도는 100 </w:t>
      </w:r>
      <w:r w:rsidRPr="003E3F74">
        <w:rPr>
          <w:rFonts w:ascii="Symbol" w:eastAsiaTheme="majorHAnsi" w:hAnsi="Symbol" w:cs="굴림"/>
          <w:color w:val="000000" w:themeColor="text1"/>
          <w:kern w:val="0"/>
          <w:sz w:val="22"/>
        </w:rPr>
        <w:t></w:t>
      </w:r>
      <w:r w:rsidRPr="003E3F74">
        <w:rPr>
          <w:rFonts w:asciiTheme="majorHAnsi" w:eastAsiaTheme="majorHAnsi" w:hAnsiTheme="majorHAnsi" w:cs="굴림" w:hint="eastAsia"/>
          <w:color w:val="000000" w:themeColor="text1"/>
          <w:kern w:val="0"/>
          <w:sz w:val="22"/>
        </w:rPr>
        <w:t>M이다.</w:t>
      </w:r>
    </w:p>
    <w:sectPr w:rsidR="00B11CB7" w:rsidRPr="003E3F7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3BB"/>
    <w:multiLevelType w:val="multilevel"/>
    <w:tmpl w:val="67688E16"/>
    <w:lvl w:ilvl="0">
      <w:numFmt w:val="decimal"/>
      <w:suff w:val="space"/>
      <w:lvlText w:val="(%1)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E43E1"/>
    <w:multiLevelType w:val="multilevel"/>
    <w:tmpl w:val="B102261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F56B7D"/>
    <w:multiLevelType w:val="hybridMultilevel"/>
    <w:tmpl w:val="BB6A8C50"/>
    <w:lvl w:ilvl="0" w:tplc="0B10A050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C6A5D73"/>
    <w:multiLevelType w:val="hybridMultilevel"/>
    <w:tmpl w:val="132A9030"/>
    <w:lvl w:ilvl="0" w:tplc="D946DD86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FB"/>
    <w:rsid w:val="00006681"/>
    <w:rsid w:val="00026A89"/>
    <w:rsid w:val="00050CE7"/>
    <w:rsid w:val="000860B6"/>
    <w:rsid w:val="000920F2"/>
    <w:rsid w:val="000B499F"/>
    <w:rsid w:val="0010561B"/>
    <w:rsid w:val="002004EE"/>
    <w:rsid w:val="002A3E15"/>
    <w:rsid w:val="00397022"/>
    <w:rsid w:val="003B6E79"/>
    <w:rsid w:val="003C12E3"/>
    <w:rsid w:val="003E3F74"/>
    <w:rsid w:val="004403A0"/>
    <w:rsid w:val="004879D5"/>
    <w:rsid w:val="004C26D2"/>
    <w:rsid w:val="004D4844"/>
    <w:rsid w:val="005C675F"/>
    <w:rsid w:val="005F6989"/>
    <w:rsid w:val="006133FB"/>
    <w:rsid w:val="006D01D0"/>
    <w:rsid w:val="006E33BE"/>
    <w:rsid w:val="00712D5A"/>
    <w:rsid w:val="00772224"/>
    <w:rsid w:val="00797935"/>
    <w:rsid w:val="007A2FDF"/>
    <w:rsid w:val="00817944"/>
    <w:rsid w:val="00886C03"/>
    <w:rsid w:val="008936A1"/>
    <w:rsid w:val="008A189A"/>
    <w:rsid w:val="0094199D"/>
    <w:rsid w:val="00A24C90"/>
    <w:rsid w:val="00AA5E2E"/>
    <w:rsid w:val="00AD3EBE"/>
    <w:rsid w:val="00AE2AA9"/>
    <w:rsid w:val="00AF03CA"/>
    <w:rsid w:val="00B03D90"/>
    <w:rsid w:val="00B11CB7"/>
    <w:rsid w:val="00B70F75"/>
    <w:rsid w:val="00B75A55"/>
    <w:rsid w:val="00B82BBE"/>
    <w:rsid w:val="00BE2F24"/>
    <w:rsid w:val="00C17D75"/>
    <w:rsid w:val="00C71B5B"/>
    <w:rsid w:val="00CC155F"/>
    <w:rsid w:val="00D2328E"/>
    <w:rsid w:val="00DB0E87"/>
    <w:rsid w:val="00DE6233"/>
    <w:rsid w:val="00E95580"/>
    <w:rsid w:val="00EA10CB"/>
    <w:rsid w:val="00EA3B74"/>
    <w:rsid w:val="00EA73D7"/>
    <w:rsid w:val="00F5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133FB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133FB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MsoListParagraph0">
    <w:name w:val="MsoListParagraph"/>
    <w:basedOn w:val="a"/>
    <w:rsid w:val="006133FB"/>
    <w:pPr>
      <w:widowControl/>
      <w:shd w:val="clear" w:color="auto" w:fill="FFFFFF"/>
      <w:wordWrap/>
      <w:spacing w:after="0" w:line="240" w:lineRule="auto"/>
      <w:ind w:left="1600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94199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B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133FB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133FB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MsoListParagraph0">
    <w:name w:val="MsoListParagraph"/>
    <w:basedOn w:val="a"/>
    <w:rsid w:val="006133FB"/>
    <w:pPr>
      <w:widowControl/>
      <w:shd w:val="clear" w:color="auto" w:fill="FFFFFF"/>
      <w:wordWrap/>
      <w:spacing w:after="0" w:line="240" w:lineRule="auto"/>
      <w:ind w:left="1600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94199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2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Jong-Shik Shin</dc:creator>
  <cp:lastModifiedBy>user</cp:lastModifiedBy>
  <cp:revision>6</cp:revision>
  <dcterms:created xsi:type="dcterms:W3CDTF">2012-10-04T08:35:00Z</dcterms:created>
  <dcterms:modified xsi:type="dcterms:W3CDTF">2012-10-05T07:41:00Z</dcterms:modified>
</cp:coreProperties>
</file>